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8C2" w14:textId="0ECB1B00" w:rsidR="0049086C" w:rsidRPr="00CA3CCD" w:rsidRDefault="001311C6" w:rsidP="00CA3CCD">
      <w:pPr>
        <w:pStyle w:val="Heading1"/>
        <w:jc w:val="center"/>
        <w:rPr>
          <w:rFonts w:ascii="Arial" w:hAnsi="Arial" w:cs="Arial"/>
          <w:u w:val="single"/>
          <w:lang w:val="en-US"/>
        </w:rPr>
      </w:pPr>
      <w:r w:rsidRPr="00CA3CCD">
        <w:rPr>
          <w:rFonts w:ascii="Arial" w:hAnsi="Arial" w:cs="Arial"/>
          <w:u w:val="single"/>
          <w:lang w:val="en-US"/>
        </w:rPr>
        <w:t>A</w:t>
      </w:r>
      <w:r w:rsidR="00C17091" w:rsidRPr="00CA3CCD">
        <w:rPr>
          <w:rFonts w:ascii="Arial" w:hAnsi="Arial" w:cs="Arial"/>
          <w:u w:val="single"/>
          <w:lang w:val="en-US"/>
        </w:rPr>
        <w:t>cceptable Use Policy (AUP)</w:t>
      </w:r>
      <w:r w:rsidRPr="00CA3CCD">
        <w:rPr>
          <w:rFonts w:ascii="Arial" w:hAnsi="Arial" w:cs="Arial"/>
          <w:u w:val="single"/>
          <w:lang w:val="en-US"/>
        </w:rPr>
        <w:t xml:space="preserve"> Guidance</w:t>
      </w:r>
    </w:p>
    <w:p w14:paraId="357B1F0B" w14:textId="77777777" w:rsidR="009E3EA8" w:rsidRDefault="009E3EA8" w:rsidP="00915404">
      <w:pPr>
        <w:jc w:val="both"/>
        <w:rPr>
          <w:rFonts w:ascii="Arial" w:hAnsi="Arial" w:cs="Arial"/>
          <w:lang w:val="en-US"/>
        </w:rPr>
      </w:pPr>
    </w:p>
    <w:p w14:paraId="24FB0EFA" w14:textId="2332326A" w:rsidR="004A2FC7" w:rsidRDefault="009E3EA8" w:rsidP="0091540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purpose of this document is </w:t>
      </w:r>
      <w:r w:rsidR="007C39BE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explain the </w:t>
      </w:r>
      <w:r w:rsidR="00D04D86">
        <w:rPr>
          <w:rFonts w:ascii="Arial" w:hAnsi="Arial" w:cs="Arial"/>
          <w:lang w:val="en-US"/>
        </w:rPr>
        <w:t>role of the ‘Relevant Partner’,</w:t>
      </w:r>
      <w:r w:rsidR="006E5D14">
        <w:rPr>
          <w:rFonts w:ascii="Arial" w:hAnsi="Arial" w:cs="Arial"/>
          <w:lang w:val="en-US"/>
        </w:rPr>
        <w:t xml:space="preserve"> </w:t>
      </w:r>
      <w:r w:rsidR="00330F07">
        <w:rPr>
          <w:rFonts w:ascii="Arial" w:hAnsi="Arial" w:cs="Arial"/>
          <w:lang w:val="en-US"/>
        </w:rPr>
        <w:t>and</w:t>
      </w:r>
      <w:r w:rsidR="00B06775">
        <w:rPr>
          <w:rFonts w:ascii="Arial" w:hAnsi="Arial" w:cs="Arial"/>
          <w:lang w:val="en-US"/>
        </w:rPr>
        <w:t xml:space="preserve"> to </w:t>
      </w:r>
      <w:r w:rsidR="00DA0C8E">
        <w:rPr>
          <w:rFonts w:ascii="Arial" w:hAnsi="Arial" w:cs="Arial"/>
          <w:lang w:val="en-US"/>
        </w:rPr>
        <w:t>explain the main differences</w:t>
      </w:r>
      <w:r w:rsidR="00B06775">
        <w:rPr>
          <w:rFonts w:ascii="Arial" w:hAnsi="Arial" w:cs="Arial"/>
          <w:lang w:val="en-US"/>
        </w:rPr>
        <w:t xml:space="preserve"> between the old process </w:t>
      </w:r>
      <w:r w:rsidR="00A80308">
        <w:rPr>
          <w:rFonts w:ascii="Arial" w:hAnsi="Arial" w:cs="Arial"/>
          <w:lang w:val="en-US"/>
        </w:rPr>
        <w:t>(</w:t>
      </w:r>
      <w:r w:rsidR="00B06775">
        <w:rPr>
          <w:rFonts w:ascii="Arial" w:hAnsi="Arial" w:cs="Arial"/>
          <w:lang w:val="en-US"/>
        </w:rPr>
        <w:t xml:space="preserve">which required </w:t>
      </w:r>
      <w:r w:rsidR="003E18B5">
        <w:rPr>
          <w:rFonts w:ascii="Arial" w:hAnsi="Arial" w:cs="Arial"/>
          <w:lang w:val="en-US"/>
        </w:rPr>
        <w:t xml:space="preserve">either a substantive or an </w:t>
      </w:r>
      <w:r w:rsidR="00B06775">
        <w:rPr>
          <w:rFonts w:ascii="Arial" w:hAnsi="Arial" w:cs="Arial"/>
          <w:lang w:val="en-US"/>
        </w:rPr>
        <w:t>honorary contract</w:t>
      </w:r>
      <w:r w:rsidR="00A80308">
        <w:rPr>
          <w:rFonts w:ascii="Arial" w:hAnsi="Arial" w:cs="Arial"/>
          <w:lang w:val="en-US"/>
        </w:rPr>
        <w:t>)</w:t>
      </w:r>
      <w:r w:rsidR="003E18B5">
        <w:rPr>
          <w:rFonts w:ascii="Arial" w:hAnsi="Arial" w:cs="Arial"/>
          <w:lang w:val="en-US"/>
        </w:rPr>
        <w:t>,</w:t>
      </w:r>
      <w:r w:rsidR="00B06775">
        <w:rPr>
          <w:rFonts w:ascii="Arial" w:hAnsi="Arial" w:cs="Arial"/>
          <w:lang w:val="en-US"/>
        </w:rPr>
        <w:t xml:space="preserve"> and the new process</w:t>
      </w:r>
      <w:r w:rsidR="00A80308">
        <w:rPr>
          <w:rFonts w:ascii="Arial" w:hAnsi="Arial" w:cs="Arial"/>
          <w:lang w:val="en-US"/>
        </w:rPr>
        <w:t xml:space="preserve"> (</w:t>
      </w:r>
      <w:r w:rsidR="00B06775">
        <w:rPr>
          <w:rFonts w:ascii="Arial" w:hAnsi="Arial" w:cs="Arial"/>
          <w:lang w:val="en-US"/>
        </w:rPr>
        <w:t xml:space="preserve">which </w:t>
      </w:r>
      <w:r w:rsidR="00E734DA">
        <w:rPr>
          <w:rFonts w:ascii="Arial" w:hAnsi="Arial" w:cs="Arial"/>
          <w:lang w:val="en-US"/>
        </w:rPr>
        <w:t>requires all users to sign an AUP</w:t>
      </w:r>
      <w:r w:rsidR="00A80308">
        <w:rPr>
          <w:rFonts w:ascii="Arial" w:hAnsi="Arial" w:cs="Arial"/>
          <w:lang w:val="en-US"/>
        </w:rPr>
        <w:t>)</w:t>
      </w:r>
      <w:r w:rsidR="00E734DA">
        <w:rPr>
          <w:rFonts w:ascii="Arial" w:hAnsi="Arial" w:cs="Arial"/>
          <w:lang w:val="en-US"/>
        </w:rPr>
        <w:t>.</w:t>
      </w:r>
    </w:p>
    <w:p w14:paraId="5A1D8DCE" w14:textId="3E3EFB46" w:rsidR="00AB3732" w:rsidRPr="00AB3732" w:rsidRDefault="008957F9" w:rsidP="00AB3732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Responsibilities </w:t>
      </w:r>
      <w:r w:rsidR="00AB3732" w:rsidRPr="00AB3732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F6771" w14:paraId="26B90F6E" w14:textId="77777777" w:rsidTr="009F6771">
        <w:tc>
          <w:tcPr>
            <w:tcW w:w="2263" w:type="dxa"/>
          </w:tcPr>
          <w:p w14:paraId="37BB125A" w14:textId="0EAE0B54" w:rsidR="009F6771" w:rsidRPr="009F6771" w:rsidRDefault="009F6771" w:rsidP="009E3E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F6771">
              <w:rPr>
                <w:rFonts w:ascii="Arial" w:hAnsi="Arial" w:cs="Arial"/>
                <w:b/>
                <w:bCs/>
                <w:lang w:val="en-US"/>
              </w:rPr>
              <w:t xml:space="preserve">Relevant Partner </w:t>
            </w:r>
          </w:p>
        </w:tc>
        <w:tc>
          <w:tcPr>
            <w:tcW w:w="6753" w:type="dxa"/>
          </w:tcPr>
          <w:p w14:paraId="1EBBD3CD" w14:textId="059258DE" w:rsidR="009F6771" w:rsidRDefault="009F6771" w:rsidP="009E3E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9F6771">
              <w:rPr>
                <w:rFonts w:ascii="Arial" w:hAnsi="Arial" w:cs="Arial"/>
                <w:lang w:val="en-US"/>
              </w:rPr>
              <w:t xml:space="preserve">n organisation which is a signatory to the NWL Statement of Data Sharing, the </w:t>
            </w:r>
            <w:hyperlink r:id="rId5" w:history="1">
              <w:r w:rsidRPr="00B57C5C">
                <w:rPr>
                  <w:rStyle w:val="Hyperlink"/>
                  <w:rFonts w:ascii="Arial" w:hAnsi="Arial" w:cs="Arial"/>
                  <w:lang w:val="en-US"/>
                </w:rPr>
                <w:t>ISS</w:t>
              </w:r>
            </w:hyperlink>
            <w:r w:rsidRPr="009F6771">
              <w:rPr>
                <w:rFonts w:ascii="Arial" w:hAnsi="Arial" w:cs="Arial"/>
                <w:lang w:val="en-US"/>
              </w:rPr>
              <w:t xml:space="preserve"> and who is sponsoring  the Recipient to access the Discover Dataset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2F23E7" w14:paraId="2CA350A8" w14:textId="77777777" w:rsidTr="009F6771">
        <w:tc>
          <w:tcPr>
            <w:tcW w:w="2263" w:type="dxa"/>
          </w:tcPr>
          <w:p w14:paraId="455D1C21" w14:textId="1A6FD37E" w:rsidR="002F23E7" w:rsidRPr="009F6771" w:rsidRDefault="004A2CC0" w:rsidP="009E3E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A2CC0">
              <w:rPr>
                <w:rFonts w:ascii="Arial" w:hAnsi="Arial" w:cs="Arial"/>
                <w:b/>
                <w:bCs/>
                <w:lang w:val="en-US"/>
              </w:rPr>
              <w:t>Clinical Sponsor</w:t>
            </w:r>
            <w:r w:rsidR="00E60422">
              <w:rPr>
                <w:rFonts w:ascii="Arial" w:hAnsi="Arial" w:cs="Arial"/>
                <w:b/>
                <w:bCs/>
                <w:lang w:val="en-US"/>
              </w:rPr>
              <w:t xml:space="preserve"> (Research Projects Only)</w:t>
            </w:r>
          </w:p>
        </w:tc>
        <w:tc>
          <w:tcPr>
            <w:tcW w:w="6753" w:type="dxa"/>
          </w:tcPr>
          <w:p w14:paraId="200CF86E" w14:textId="6C2D34F0" w:rsidR="002F23E7" w:rsidRDefault="00A240EE" w:rsidP="009E3EA8">
            <w:pPr>
              <w:rPr>
                <w:rFonts w:ascii="Arial" w:hAnsi="Arial" w:cs="Arial"/>
                <w:lang w:val="en-US"/>
              </w:rPr>
            </w:pPr>
            <w:r w:rsidRPr="00A240EE">
              <w:rPr>
                <w:rFonts w:ascii="Arial" w:hAnsi="Arial" w:cs="Arial"/>
                <w:lang w:val="en-US"/>
              </w:rPr>
              <w:t xml:space="preserve">The Head of Service, Clinical Director or Divisional </w:t>
            </w:r>
            <w:r w:rsidRPr="00971BC3">
              <w:rPr>
                <w:rFonts w:ascii="Arial" w:hAnsi="Arial" w:cs="Arial"/>
                <w:lang w:val="en-US"/>
              </w:rPr>
              <w:t>Director</w:t>
            </w:r>
            <w:r w:rsidRPr="00C95173">
              <w:rPr>
                <w:rFonts w:ascii="Arial" w:hAnsi="Arial" w:cs="Arial"/>
                <w:u w:val="single"/>
                <w:lang w:val="en-US"/>
              </w:rPr>
              <w:t xml:space="preserve"> responsible for overseeing the project and ensuring that data use is appropriate and in line with the approval application</w:t>
            </w:r>
            <w:r w:rsidR="00A91777">
              <w:rPr>
                <w:rFonts w:ascii="Arial" w:hAnsi="Arial" w:cs="Arial"/>
                <w:u w:val="single"/>
                <w:lang w:val="en-US"/>
              </w:rPr>
              <w:t>.</w:t>
            </w:r>
          </w:p>
        </w:tc>
      </w:tr>
    </w:tbl>
    <w:p w14:paraId="14B2E5C6" w14:textId="60221BC4" w:rsidR="007556B9" w:rsidRDefault="007556B9" w:rsidP="00915404">
      <w:pPr>
        <w:jc w:val="both"/>
        <w:rPr>
          <w:rFonts w:ascii="Arial" w:hAnsi="Arial" w:cs="Arial"/>
          <w:lang w:val="en-US"/>
        </w:rPr>
      </w:pPr>
    </w:p>
    <w:p w14:paraId="29AF813D" w14:textId="7BEC28B2" w:rsidR="00AB3732" w:rsidRPr="00AB3732" w:rsidRDefault="00AB3732" w:rsidP="00AB3732">
      <w:pPr>
        <w:pStyle w:val="Heading1"/>
        <w:rPr>
          <w:rFonts w:ascii="Arial" w:hAnsi="Arial" w:cs="Arial"/>
          <w:lang w:val="en-US"/>
        </w:rPr>
      </w:pPr>
      <w:r w:rsidRPr="00AB3732">
        <w:rPr>
          <w:rFonts w:ascii="Arial" w:hAnsi="Arial" w:cs="Arial"/>
          <w:lang w:val="en-US"/>
        </w:rPr>
        <w:t>New Process (AUP)</w:t>
      </w:r>
    </w:p>
    <w:p w14:paraId="6EFB604E" w14:textId="7825C9DD" w:rsidR="00724FF5" w:rsidRDefault="003E3E0A" w:rsidP="0091540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Previously, all users requiring access to the data would </w:t>
      </w:r>
      <w:r w:rsidR="00633433">
        <w:rPr>
          <w:rFonts w:ascii="Arial" w:hAnsi="Arial" w:cs="Arial"/>
          <w:lang w:val="en-US"/>
        </w:rPr>
        <w:t>be required to have</w:t>
      </w:r>
      <w:r w:rsidR="00A91777">
        <w:rPr>
          <w:rFonts w:ascii="Arial" w:hAnsi="Arial" w:cs="Arial"/>
          <w:lang w:val="en-US"/>
        </w:rPr>
        <w:t xml:space="preserve"> either</w:t>
      </w:r>
      <w:r w:rsidR="00724FF5">
        <w:rPr>
          <w:rFonts w:ascii="Arial" w:hAnsi="Arial" w:cs="Arial"/>
          <w:lang w:val="en-US"/>
        </w:rPr>
        <w:t>:</w:t>
      </w:r>
    </w:p>
    <w:p w14:paraId="242CC6ED" w14:textId="1B57921C" w:rsidR="00C23923" w:rsidRPr="003261B7" w:rsidRDefault="00724FF5" w:rsidP="003261B7">
      <w:pPr>
        <w:ind w:left="720"/>
        <w:jc w:val="both"/>
        <w:rPr>
          <w:rFonts w:ascii="Arial" w:hAnsi="Arial" w:cs="Arial"/>
          <w:lang w:val="en-US"/>
        </w:rPr>
      </w:pPr>
      <w:r w:rsidRPr="003261B7">
        <w:rPr>
          <w:rFonts w:ascii="Arial" w:hAnsi="Arial" w:cs="Arial"/>
          <w:lang w:val="en-US"/>
        </w:rPr>
        <w:t>A</w:t>
      </w:r>
      <w:r w:rsidR="003E3E0A" w:rsidRPr="003261B7">
        <w:rPr>
          <w:rFonts w:ascii="Arial" w:hAnsi="Arial" w:cs="Arial"/>
          <w:lang w:val="en-US"/>
        </w:rPr>
        <w:t xml:space="preserve"> </w:t>
      </w:r>
      <w:r w:rsidR="003E3E0A" w:rsidRPr="003261B7">
        <w:rPr>
          <w:rFonts w:ascii="Arial" w:hAnsi="Arial" w:cs="Arial"/>
          <w:u w:val="single"/>
          <w:lang w:val="en-US"/>
        </w:rPr>
        <w:t>substantive employment contract</w:t>
      </w:r>
      <w:r w:rsidRPr="003261B7">
        <w:rPr>
          <w:rFonts w:ascii="Arial" w:hAnsi="Arial" w:cs="Arial"/>
          <w:lang w:val="en-US"/>
        </w:rPr>
        <w:t>; or</w:t>
      </w:r>
      <w:r w:rsidR="003261B7">
        <w:rPr>
          <w:rFonts w:ascii="Arial" w:hAnsi="Arial" w:cs="Arial"/>
          <w:lang w:val="en-US"/>
        </w:rPr>
        <w:t xml:space="preserve"> a</w:t>
      </w:r>
      <w:r w:rsidRPr="003261B7">
        <w:rPr>
          <w:rFonts w:ascii="Arial" w:hAnsi="Arial" w:cs="Arial"/>
          <w:lang w:val="en-US"/>
        </w:rPr>
        <w:t xml:space="preserve">n </w:t>
      </w:r>
      <w:r w:rsidRPr="003261B7">
        <w:rPr>
          <w:rFonts w:ascii="Arial" w:hAnsi="Arial" w:cs="Arial"/>
          <w:u w:val="single"/>
          <w:lang w:val="en-US"/>
        </w:rPr>
        <w:t>honorary contract</w:t>
      </w:r>
      <w:r w:rsidR="003261B7">
        <w:rPr>
          <w:rFonts w:ascii="Arial" w:hAnsi="Arial" w:cs="Arial"/>
          <w:lang w:val="en-US"/>
        </w:rPr>
        <w:t xml:space="preserve"> w</w:t>
      </w:r>
      <w:r w:rsidR="003E3E0A" w:rsidRPr="003261B7">
        <w:rPr>
          <w:rFonts w:ascii="Arial" w:hAnsi="Arial" w:cs="Arial"/>
          <w:lang w:val="en-US"/>
        </w:rPr>
        <w:t>ith a data controller</w:t>
      </w:r>
      <w:r w:rsidR="00C95173" w:rsidRPr="003261B7">
        <w:rPr>
          <w:rFonts w:ascii="Arial" w:hAnsi="Arial" w:cs="Arial"/>
          <w:lang w:val="en-US"/>
        </w:rPr>
        <w:t xml:space="preserve"> </w:t>
      </w:r>
      <w:r w:rsidR="00A16583" w:rsidRPr="003261B7">
        <w:rPr>
          <w:rFonts w:ascii="Arial" w:hAnsi="Arial" w:cs="Arial"/>
          <w:lang w:val="en-US"/>
        </w:rPr>
        <w:t>from an</w:t>
      </w:r>
      <w:r w:rsidR="003E3E0A" w:rsidRPr="003261B7">
        <w:rPr>
          <w:rFonts w:ascii="Arial" w:hAnsi="Arial" w:cs="Arial"/>
          <w:lang w:val="en-US"/>
        </w:rPr>
        <w:t xml:space="preserve"> </w:t>
      </w:r>
      <w:r w:rsidR="00A16583" w:rsidRPr="003261B7">
        <w:rPr>
          <w:rFonts w:ascii="Arial" w:hAnsi="Arial" w:cs="Arial"/>
          <w:lang w:val="en-US"/>
        </w:rPr>
        <w:t>organisation which is a signatory to the NWL Statement of Data Sharing</w:t>
      </w:r>
      <w:r w:rsidR="00975043" w:rsidRPr="003261B7">
        <w:rPr>
          <w:rFonts w:ascii="Arial" w:hAnsi="Arial" w:cs="Arial"/>
          <w:lang w:val="en-US"/>
        </w:rPr>
        <w:t>.</w:t>
      </w:r>
    </w:p>
    <w:p w14:paraId="179013CF" w14:textId="624AFFB9" w:rsidR="003E3E0A" w:rsidRDefault="00813C0B" w:rsidP="0091540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new process </w:t>
      </w:r>
      <w:r w:rsidR="0013494A">
        <w:rPr>
          <w:rFonts w:ascii="Arial" w:hAnsi="Arial" w:cs="Arial"/>
          <w:lang w:val="en-US"/>
        </w:rPr>
        <w:t xml:space="preserve">no longer requires </w:t>
      </w:r>
      <w:r w:rsidR="00C23923">
        <w:rPr>
          <w:rFonts w:ascii="Arial" w:hAnsi="Arial" w:cs="Arial"/>
          <w:lang w:val="en-US"/>
        </w:rPr>
        <w:t xml:space="preserve">users </w:t>
      </w:r>
      <w:r w:rsidR="0013494A">
        <w:rPr>
          <w:rFonts w:ascii="Arial" w:hAnsi="Arial" w:cs="Arial"/>
          <w:lang w:val="en-US"/>
        </w:rPr>
        <w:t xml:space="preserve">to have </w:t>
      </w:r>
      <w:r w:rsidR="00C23923">
        <w:rPr>
          <w:rFonts w:ascii="Arial" w:hAnsi="Arial" w:cs="Arial"/>
          <w:lang w:val="en-US"/>
        </w:rPr>
        <w:t>a substantive or honorary contract</w:t>
      </w:r>
      <w:r w:rsidR="0013494A">
        <w:rPr>
          <w:rFonts w:ascii="Arial" w:hAnsi="Arial" w:cs="Arial"/>
          <w:lang w:val="en-US"/>
        </w:rPr>
        <w:t xml:space="preserve">. Instead, </w:t>
      </w:r>
      <w:r w:rsidR="003261B7">
        <w:rPr>
          <w:rFonts w:ascii="Arial" w:hAnsi="Arial" w:cs="Arial"/>
          <w:lang w:val="en-US"/>
        </w:rPr>
        <w:t>the new process</w:t>
      </w:r>
      <w:r w:rsidR="0013494A">
        <w:rPr>
          <w:rFonts w:ascii="Arial" w:hAnsi="Arial" w:cs="Arial"/>
          <w:lang w:val="en-US"/>
        </w:rPr>
        <w:t xml:space="preserve"> introduces </w:t>
      </w:r>
      <w:r w:rsidR="00EA18CC">
        <w:rPr>
          <w:rFonts w:ascii="Arial" w:hAnsi="Arial" w:cs="Arial"/>
          <w:lang w:val="en-US"/>
        </w:rPr>
        <w:t xml:space="preserve">the </w:t>
      </w:r>
      <w:r w:rsidR="00975043">
        <w:rPr>
          <w:rFonts w:ascii="Arial" w:hAnsi="Arial" w:cs="Arial"/>
          <w:lang w:val="en-US"/>
        </w:rPr>
        <w:t>obligation</w:t>
      </w:r>
      <w:r w:rsidR="00EA18CC">
        <w:rPr>
          <w:rFonts w:ascii="Arial" w:hAnsi="Arial" w:cs="Arial"/>
          <w:lang w:val="en-US"/>
        </w:rPr>
        <w:t xml:space="preserve"> for all users requiring access to the Discover</w:t>
      </w:r>
      <w:r w:rsidR="003261B7">
        <w:rPr>
          <w:rFonts w:ascii="Arial" w:hAnsi="Arial" w:cs="Arial"/>
          <w:lang w:val="en-US"/>
        </w:rPr>
        <w:t>-NOW</w:t>
      </w:r>
      <w:r w:rsidR="00EA18CC">
        <w:rPr>
          <w:rFonts w:ascii="Arial" w:hAnsi="Arial" w:cs="Arial"/>
          <w:lang w:val="en-US"/>
        </w:rPr>
        <w:t xml:space="preserve"> Dataset to read and sign an</w:t>
      </w:r>
      <w:r w:rsidR="0013494A">
        <w:rPr>
          <w:rFonts w:ascii="Arial" w:hAnsi="Arial" w:cs="Arial"/>
          <w:lang w:val="en-US"/>
        </w:rPr>
        <w:t xml:space="preserve"> AUP</w:t>
      </w:r>
      <w:r w:rsidR="00EA18CC">
        <w:rPr>
          <w:rFonts w:ascii="Arial" w:hAnsi="Arial" w:cs="Arial"/>
          <w:lang w:val="en-US"/>
        </w:rPr>
        <w:t>.</w:t>
      </w:r>
    </w:p>
    <w:p w14:paraId="4C3B2692" w14:textId="7FFD1677" w:rsidR="00EF1AB4" w:rsidRDefault="00EF1AB4" w:rsidP="0091540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terms of the AUP, reflect t</w:t>
      </w:r>
      <w:r w:rsidR="004F46F8">
        <w:rPr>
          <w:rFonts w:ascii="Arial" w:hAnsi="Arial" w:cs="Arial"/>
          <w:lang w:val="en-US"/>
        </w:rPr>
        <w:t xml:space="preserve">he terms listed within the </w:t>
      </w:r>
      <w:r w:rsidR="001271F6">
        <w:rPr>
          <w:rFonts w:ascii="Arial" w:hAnsi="Arial" w:cs="Arial"/>
          <w:lang w:val="en-US"/>
        </w:rPr>
        <w:t>Data Access Re</w:t>
      </w:r>
      <w:r w:rsidR="0015705A">
        <w:rPr>
          <w:rFonts w:ascii="Arial" w:hAnsi="Arial" w:cs="Arial"/>
          <w:lang w:val="en-US"/>
        </w:rPr>
        <w:t>quest (</w:t>
      </w:r>
      <w:r>
        <w:rPr>
          <w:rFonts w:ascii="Arial" w:hAnsi="Arial" w:cs="Arial"/>
          <w:lang w:val="en-US"/>
        </w:rPr>
        <w:t>DAR</w:t>
      </w:r>
      <w:r w:rsidR="0015705A">
        <w:rPr>
          <w:rFonts w:ascii="Arial" w:hAnsi="Arial" w:cs="Arial"/>
          <w:lang w:val="en-US"/>
        </w:rPr>
        <w:t>) form</w:t>
      </w:r>
      <w:r w:rsidR="00EA18CC">
        <w:rPr>
          <w:rFonts w:ascii="Arial" w:hAnsi="Arial" w:cs="Arial"/>
          <w:lang w:val="en-US"/>
        </w:rPr>
        <w:t xml:space="preserve">. These terms </w:t>
      </w:r>
      <w:r>
        <w:rPr>
          <w:rFonts w:ascii="Arial" w:hAnsi="Arial" w:cs="Arial"/>
          <w:lang w:val="en-US"/>
        </w:rPr>
        <w:t xml:space="preserve">remain </w:t>
      </w:r>
      <w:r w:rsidRPr="00EA18CC">
        <w:rPr>
          <w:rFonts w:ascii="Arial" w:hAnsi="Arial" w:cs="Arial"/>
          <w:u w:val="single"/>
          <w:lang w:val="en-US"/>
        </w:rPr>
        <w:t>unchanged</w:t>
      </w:r>
      <w:r>
        <w:rPr>
          <w:rFonts w:ascii="Arial" w:hAnsi="Arial" w:cs="Arial"/>
          <w:lang w:val="en-US"/>
        </w:rPr>
        <w:t xml:space="preserve"> from the previous process</w:t>
      </w:r>
      <w:r w:rsidR="00B07796">
        <w:rPr>
          <w:rFonts w:ascii="Arial" w:hAnsi="Arial" w:cs="Arial"/>
          <w:lang w:val="en-US"/>
        </w:rPr>
        <w:t>.</w:t>
      </w:r>
      <w:r w:rsidR="005B4BE2">
        <w:rPr>
          <w:rFonts w:ascii="Arial" w:hAnsi="Arial" w:cs="Arial"/>
          <w:lang w:val="en-US"/>
        </w:rPr>
        <w:t xml:space="preserve"> </w:t>
      </w:r>
      <w:r w:rsidR="00EA18CC">
        <w:rPr>
          <w:rFonts w:ascii="Arial" w:hAnsi="Arial" w:cs="Arial"/>
          <w:lang w:val="en-US"/>
        </w:rPr>
        <w:t xml:space="preserve">The introduction of an AUP, allows for each individual user to be held accountable </w:t>
      </w:r>
      <w:r w:rsidR="005B4BE2">
        <w:rPr>
          <w:rFonts w:ascii="Arial" w:hAnsi="Arial" w:cs="Arial"/>
          <w:lang w:val="en-US"/>
        </w:rPr>
        <w:t xml:space="preserve">to the </w:t>
      </w:r>
      <w:r w:rsidR="004F46F8">
        <w:rPr>
          <w:rFonts w:ascii="Arial" w:hAnsi="Arial" w:cs="Arial"/>
          <w:lang w:val="en-US"/>
        </w:rPr>
        <w:t>terms of the both the DAR</w:t>
      </w:r>
      <w:r w:rsidR="0015705A">
        <w:rPr>
          <w:rFonts w:ascii="Arial" w:hAnsi="Arial" w:cs="Arial"/>
          <w:lang w:val="en-US"/>
        </w:rPr>
        <w:t xml:space="preserve"> form</w:t>
      </w:r>
      <w:r w:rsidR="004F46F8">
        <w:rPr>
          <w:rFonts w:ascii="Arial" w:hAnsi="Arial" w:cs="Arial"/>
          <w:lang w:val="en-US"/>
        </w:rPr>
        <w:t xml:space="preserve"> and the AUP.</w:t>
      </w:r>
    </w:p>
    <w:p w14:paraId="6DEDA628" w14:textId="77777777" w:rsidR="003261B7" w:rsidRDefault="003261B7" w:rsidP="00915404">
      <w:pPr>
        <w:jc w:val="both"/>
        <w:rPr>
          <w:rFonts w:ascii="Arial" w:hAnsi="Arial" w:cs="Arial"/>
          <w:lang w:val="en-US"/>
        </w:rPr>
      </w:pPr>
    </w:p>
    <w:p w14:paraId="5645B4C7" w14:textId="22156570" w:rsidR="00873B54" w:rsidRDefault="008B7621" w:rsidP="0091540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B07796">
        <w:rPr>
          <w:rFonts w:ascii="Arial" w:hAnsi="Arial" w:cs="Arial"/>
          <w:lang w:val="en-US"/>
        </w:rPr>
        <w:t>The f</w:t>
      </w:r>
      <w:r w:rsidR="003261B7">
        <w:rPr>
          <w:rFonts w:ascii="Arial" w:hAnsi="Arial" w:cs="Arial"/>
          <w:lang w:val="en-US"/>
        </w:rPr>
        <w:t>o</w:t>
      </w:r>
      <w:r w:rsidR="00B07796">
        <w:rPr>
          <w:rFonts w:ascii="Arial" w:hAnsi="Arial" w:cs="Arial"/>
          <w:lang w:val="en-US"/>
        </w:rPr>
        <w:t>llowing table</w:t>
      </w:r>
      <w:r w:rsidR="003261B7">
        <w:rPr>
          <w:rFonts w:ascii="Arial" w:hAnsi="Arial" w:cs="Arial"/>
          <w:lang w:val="en-US"/>
        </w:rPr>
        <w:t xml:space="preserve"> provides a </w:t>
      </w:r>
      <w:r w:rsidR="0096743A">
        <w:rPr>
          <w:rFonts w:ascii="Arial" w:hAnsi="Arial" w:cs="Arial"/>
          <w:lang w:val="en-US"/>
        </w:rPr>
        <w:t>comparison of the</w:t>
      </w:r>
      <w:r w:rsidR="00B07796">
        <w:rPr>
          <w:rFonts w:ascii="Arial" w:hAnsi="Arial" w:cs="Arial"/>
          <w:lang w:val="en-US"/>
        </w:rPr>
        <w:t xml:space="preserve"> two processes:</w:t>
      </w:r>
    </w:p>
    <w:tbl>
      <w:tblPr>
        <w:tblStyle w:val="TableGrid"/>
        <w:tblpPr w:leftFromText="180" w:rightFromText="180" w:vertAnchor="text" w:horzAnchor="margin" w:tblpY="516"/>
        <w:tblW w:w="9209" w:type="dxa"/>
        <w:tblLook w:val="04A0" w:firstRow="1" w:lastRow="0" w:firstColumn="1" w:lastColumn="0" w:noHBand="0" w:noVBand="1"/>
      </w:tblPr>
      <w:tblGrid>
        <w:gridCol w:w="1904"/>
        <w:gridCol w:w="3620"/>
        <w:gridCol w:w="3685"/>
      </w:tblGrid>
      <w:tr w:rsidR="00873B54" w14:paraId="6DB31D95" w14:textId="77777777" w:rsidTr="00BE5B15">
        <w:tc>
          <w:tcPr>
            <w:tcW w:w="1904" w:type="dxa"/>
          </w:tcPr>
          <w:p w14:paraId="66EEF05C" w14:textId="77777777" w:rsidR="00873B54" w:rsidRPr="00803107" w:rsidRDefault="00873B54" w:rsidP="00BE5B1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20" w:type="dxa"/>
          </w:tcPr>
          <w:p w14:paraId="7787EA7C" w14:textId="77777777" w:rsidR="00873B54" w:rsidRPr="00803107" w:rsidRDefault="00873B54" w:rsidP="00BE5B1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03107">
              <w:rPr>
                <w:rFonts w:ascii="Arial" w:hAnsi="Arial" w:cs="Arial"/>
                <w:b/>
                <w:bCs/>
                <w:lang w:val="en-US"/>
              </w:rPr>
              <w:t>Old Process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(Substantive/ Honorary Contracts)</w:t>
            </w:r>
          </w:p>
        </w:tc>
        <w:tc>
          <w:tcPr>
            <w:tcW w:w="3685" w:type="dxa"/>
          </w:tcPr>
          <w:p w14:paraId="343B9AEC" w14:textId="77777777" w:rsidR="00873B54" w:rsidRPr="00803107" w:rsidRDefault="00873B54" w:rsidP="00BE5B1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03107">
              <w:rPr>
                <w:rFonts w:ascii="Arial" w:hAnsi="Arial" w:cs="Arial"/>
                <w:b/>
                <w:bCs/>
                <w:lang w:val="en-US"/>
              </w:rPr>
              <w:t>New Process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(AUP)</w:t>
            </w:r>
          </w:p>
        </w:tc>
      </w:tr>
      <w:tr w:rsidR="00873B54" w14:paraId="7E99773B" w14:textId="77777777" w:rsidTr="00BE5B15">
        <w:trPr>
          <w:trHeight w:val="2793"/>
        </w:trPr>
        <w:tc>
          <w:tcPr>
            <w:tcW w:w="1904" w:type="dxa"/>
          </w:tcPr>
          <w:p w14:paraId="0B82D2C5" w14:textId="77777777" w:rsidR="00873B54" w:rsidRPr="00DB784A" w:rsidRDefault="00873B54" w:rsidP="00BE5B1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B784A">
              <w:rPr>
                <w:rFonts w:ascii="Arial" w:hAnsi="Arial" w:cs="Arial"/>
                <w:b/>
                <w:bCs/>
                <w:lang w:val="en-US"/>
              </w:rPr>
              <w:t>Signatures</w:t>
            </w:r>
          </w:p>
          <w:p w14:paraId="34DC89F0" w14:textId="77777777" w:rsidR="00873B54" w:rsidRPr="00DB784A" w:rsidRDefault="00873B54" w:rsidP="00BE5B1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20" w:type="dxa"/>
          </w:tcPr>
          <w:p w14:paraId="0BA482C6" w14:textId="15E5B2CD" w:rsidR="00873B54" w:rsidRDefault="00873B54" w:rsidP="00BE5B15">
            <w:pPr>
              <w:rPr>
                <w:rFonts w:ascii="Arial" w:hAnsi="Arial" w:cs="Arial"/>
                <w:lang w:val="en-US"/>
              </w:rPr>
            </w:pPr>
            <w:r w:rsidRPr="008B7621">
              <w:rPr>
                <w:rFonts w:ascii="Arial" w:hAnsi="Arial" w:cs="Arial"/>
                <w:b/>
                <w:bCs/>
                <w:lang w:val="en-US"/>
              </w:rPr>
              <w:t>DAR form</w:t>
            </w:r>
            <w:r>
              <w:rPr>
                <w:rFonts w:ascii="Arial" w:hAnsi="Arial" w:cs="Arial"/>
                <w:lang w:val="en-US"/>
              </w:rPr>
              <w:t xml:space="preserve"> - </w:t>
            </w:r>
            <w:r w:rsidRPr="008C1530">
              <w:rPr>
                <w:rFonts w:ascii="Arial" w:hAnsi="Arial" w:cs="Arial"/>
                <w:lang w:val="en-US"/>
              </w:rPr>
              <w:t>Signatures on DAR form</w:t>
            </w:r>
            <w:r w:rsidR="003261B7">
              <w:rPr>
                <w:rFonts w:ascii="Arial" w:hAnsi="Arial" w:cs="Arial"/>
                <w:lang w:val="en-US"/>
              </w:rPr>
              <w:t xml:space="preserve"> are </w:t>
            </w:r>
            <w:r w:rsidRPr="008C1530">
              <w:rPr>
                <w:rFonts w:ascii="Arial" w:hAnsi="Arial" w:cs="Arial"/>
                <w:lang w:val="en-US"/>
              </w:rPr>
              <w:t xml:space="preserve">from an individual who has the authority to sign on behalf of the </w:t>
            </w:r>
            <w:r>
              <w:rPr>
                <w:rFonts w:ascii="Arial" w:hAnsi="Arial" w:cs="Arial"/>
                <w:lang w:val="en-US"/>
              </w:rPr>
              <w:t>Relevant Partner.</w:t>
            </w:r>
          </w:p>
          <w:p w14:paraId="41399D74" w14:textId="77777777" w:rsidR="00873B54" w:rsidRDefault="00873B54" w:rsidP="00BE5B15">
            <w:pPr>
              <w:rPr>
                <w:rFonts w:ascii="Arial" w:hAnsi="Arial" w:cs="Arial"/>
                <w:lang w:val="en-US"/>
              </w:rPr>
            </w:pPr>
          </w:p>
          <w:p w14:paraId="5A5A3578" w14:textId="0F22471A" w:rsidR="00873B54" w:rsidRDefault="00873B54" w:rsidP="00BE5B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</w:t>
            </w:r>
            <w:r w:rsidRPr="00F75DB7">
              <w:rPr>
                <w:rFonts w:ascii="Arial" w:hAnsi="Arial" w:cs="Arial"/>
                <w:lang w:val="en-US"/>
              </w:rPr>
              <w:t>ignatures</w:t>
            </w:r>
            <w:r>
              <w:rPr>
                <w:rFonts w:ascii="Arial" w:hAnsi="Arial" w:cs="Arial"/>
                <w:lang w:val="en-US"/>
              </w:rPr>
              <w:t xml:space="preserve"> were only </w:t>
            </w:r>
            <w:r w:rsidRPr="00F75DB7">
              <w:rPr>
                <w:rFonts w:ascii="Arial" w:hAnsi="Arial" w:cs="Arial"/>
                <w:lang w:val="en-US"/>
              </w:rPr>
              <w:t xml:space="preserve">required </w:t>
            </w:r>
            <w:r>
              <w:rPr>
                <w:rFonts w:ascii="Arial" w:hAnsi="Arial" w:cs="Arial"/>
                <w:lang w:val="en-US"/>
              </w:rPr>
              <w:t>from</w:t>
            </w:r>
            <w:r w:rsidRPr="00F75DB7">
              <w:rPr>
                <w:rFonts w:ascii="Arial" w:hAnsi="Arial" w:cs="Arial"/>
                <w:lang w:val="en-US"/>
              </w:rPr>
              <w:t xml:space="preserve"> the </w:t>
            </w:r>
            <w:r w:rsidR="003261B7">
              <w:rPr>
                <w:rFonts w:ascii="Arial" w:hAnsi="Arial" w:cs="Arial"/>
                <w:lang w:val="en-US"/>
              </w:rPr>
              <w:t>P</w:t>
            </w:r>
            <w:r w:rsidRPr="00F75DB7">
              <w:rPr>
                <w:rFonts w:ascii="Arial" w:hAnsi="Arial" w:cs="Arial"/>
                <w:lang w:val="en-US"/>
              </w:rPr>
              <w:t xml:space="preserve">roject </w:t>
            </w:r>
            <w:r w:rsidR="003261B7">
              <w:rPr>
                <w:rFonts w:ascii="Arial" w:hAnsi="Arial" w:cs="Arial"/>
                <w:lang w:val="en-US"/>
              </w:rPr>
              <w:t>L</w:t>
            </w:r>
            <w:r w:rsidRPr="00F75DB7">
              <w:rPr>
                <w:rFonts w:ascii="Arial" w:hAnsi="Arial" w:cs="Arial"/>
                <w:lang w:val="en-US"/>
              </w:rPr>
              <w:t xml:space="preserve">ead, and on behalf of the </w:t>
            </w:r>
            <w:r>
              <w:rPr>
                <w:rFonts w:ascii="Arial" w:hAnsi="Arial" w:cs="Arial"/>
                <w:lang w:val="en-US"/>
              </w:rPr>
              <w:t>Relevant Partner.</w:t>
            </w:r>
          </w:p>
        </w:tc>
        <w:tc>
          <w:tcPr>
            <w:tcW w:w="3685" w:type="dxa"/>
          </w:tcPr>
          <w:p w14:paraId="51C21DA0" w14:textId="114CB88F" w:rsidR="00873B54" w:rsidRDefault="00873B54" w:rsidP="00BE5B15">
            <w:pPr>
              <w:rPr>
                <w:rFonts w:ascii="Arial" w:hAnsi="Arial" w:cs="Arial"/>
                <w:lang w:val="en-US"/>
              </w:rPr>
            </w:pPr>
            <w:r w:rsidRPr="00A6539E">
              <w:rPr>
                <w:rFonts w:ascii="Arial" w:hAnsi="Arial" w:cs="Arial"/>
                <w:b/>
                <w:bCs/>
                <w:lang w:val="en-US"/>
              </w:rPr>
              <w:t xml:space="preserve">DAR </w:t>
            </w:r>
            <w:r>
              <w:rPr>
                <w:rFonts w:ascii="Arial" w:hAnsi="Arial" w:cs="Arial"/>
                <w:lang w:val="en-US"/>
              </w:rPr>
              <w:t xml:space="preserve">- Signatures are required from the </w:t>
            </w:r>
            <w:r w:rsidR="003261B7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 xml:space="preserve">roject </w:t>
            </w:r>
            <w:r w:rsidR="003261B7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  <w:lang w:val="en-US"/>
              </w:rPr>
              <w:t xml:space="preserve">ead, </w:t>
            </w:r>
            <w:r w:rsidRPr="00F75DB7">
              <w:rPr>
                <w:rFonts w:ascii="Arial" w:hAnsi="Arial" w:cs="Arial"/>
                <w:lang w:val="en-US"/>
              </w:rPr>
              <w:t xml:space="preserve">and </w:t>
            </w:r>
            <w:r>
              <w:rPr>
                <w:rFonts w:ascii="Arial" w:hAnsi="Arial" w:cs="Arial"/>
                <w:lang w:val="en-US"/>
              </w:rPr>
              <w:t xml:space="preserve">from an individual who has the authority to sign on behalf of the Relevant Partner. </w:t>
            </w:r>
          </w:p>
          <w:p w14:paraId="1EF76595" w14:textId="77777777" w:rsidR="00873B54" w:rsidRDefault="00873B54" w:rsidP="00BE5B15">
            <w:pPr>
              <w:rPr>
                <w:rFonts w:ascii="Arial" w:hAnsi="Arial" w:cs="Arial"/>
                <w:lang w:val="en-US"/>
              </w:rPr>
            </w:pPr>
          </w:p>
          <w:p w14:paraId="1400D288" w14:textId="77777777" w:rsidR="00873B54" w:rsidRDefault="00873B54" w:rsidP="00BE5B15">
            <w:pPr>
              <w:rPr>
                <w:rFonts w:ascii="Arial" w:hAnsi="Arial" w:cs="Arial"/>
                <w:lang w:val="en-US"/>
              </w:rPr>
            </w:pPr>
            <w:r w:rsidRPr="009F6A77">
              <w:rPr>
                <w:rFonts w:ascii="Arial" w:hAnsi="Arial" w:cs="Arial"/>
                <w:b/>
                <w:bCs/>
                <w:lang w:val="en-US"/>
              </w:rPr>
              <w:t>AUP</w:t>
            </w:r>
            <w:r>
              <w:rPr>
                <w:rFonts w:ascii="Arial" w:hAnsi="Arial" w:cs="Arial"/>
                <w:lang w:val="en-US"/>
              </w:rPr>
              <w:t xml:space="preserve"> – Signatures are required by the user requiring access to the data, and a counter-signature is required from the Relevant Partner that signed the DAR form. </w:t>
            </w:r>
          </w:p>
        </w:tc>
      </w:tr>
      <w:tr w:rsidR="00873B54" w14:paraId="066F8806" w14:textId="77777777" w:rsidTr="00BE5B15">
        <w:tc>
          <w:tcPr>
            <w:tcW w:w="1904" w:type="dxa"/>
          </w:tcPr>
          <w:p w14:paraId="60800BBE" w14:textId="77777777" w:rsidR="00873B54" w:rsidRPr="00DB784A" w:rsidRDefault="00873B54" w:rsidP="00BE5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Responsibilities of Relevant Partner </w:t>
            </w:r>
          </w:p>
        </w:tc>
        <w:tc>
          <w:tcPr>
            <w:tcW w:w="3620" w:type="dxa"/>
          </w:tcPr>
          <w:p w14:paraId="14E0E64A" w14:textId="77777777" w:rsidR="008957F9" w:rsidRDefault="008957F9" w:rsidP="00BE5B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responsibilities of the Relevant Partner are outlined in </w:t>
            </w:r>
            <w:r>
              <w:rPr>
                <w:rFonts w:ascii="Arial" w:hAnsi="Arial" w:cs="Arial"/>
                <w:lang w:val="en-US"/>
              </w:rPr>
              <w:lastRenderedPageBreak/>
              <w:t>the Data Access Contract in the DAR form.</w:t>
            </w:r>
          </w:p>
          <w:p w14:paraId="045F849D" w14:textId="77777777" w:rsidR="008957F9" w:rsidRDefault="008957F9" w:rsidP="00BE5B15">
            <w:pPr>
              <w:rPr>
                <w:rFonts w:ascii="Arial" w:hAnsi="Arial" w:cs="Arial"/>
                <w:lang w:val="en-US"/>
              </w:rPr>
            </w:pPr>
          </w:p>
          <w:p w14:paraId="2B4F54DC" w14:textId="4AFBBC08" w:rsidR="00873B54" w:rsidRDefault="00224875" w:rsidP="00BE5B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</w:t>
            </w:r>
            <w:r w:rsidR="00873B54">
              <w:rPr>
                <w:rFonts w:ascii="Arial" w:hAnsi="Arial" w:cs="Arial"/>
                <w:lang w:val="en-US"/>
              </w:rPr>
              <w:t xml:space="preserve">Relevant Partner </w:t>
            </w:r>
            <w:r w:rsidR="003261B7">
              <w:rPr>
                <w:rFonts w:ascii="Arial" w:hAnsi="Arial" w:cs="Arial"/>
                <w:lang w:val="en-US"/>
              </w:rPr>
              <w:t xml:space="preserve">is </w:t>
            </w:r>
            <w:r w:rsidR="00873B54">
              <w:rPr>
                <w:rFonts w:ascii="Arial" w:hAnsi="Arial" w:cs="Arial"/>
                <w:lang w:val="en-US"/>
              </w:rPr>
              <w:t>r</w:t>
            </w:r>
            <w:r w:rsidR="00873B54" w:rsidRPr="008B7621">
              <w:rPr>
                <w:rFonts w:ascii="Arial" w:hAnsi="Arial" w:cs="Arial"/>
                <w:lang w:val="en-US"/>
              </w:rPr>
              <w:t>esponsible for overseeing the project and ensuring that data use is appropriate and in line with the approval application</w:t>
            </w:r>
            <w:r w:rsidR="003261B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685" w:type="dxa"/>
          </w:tcPr>
          <w:p w14:paraId="411997B3" w14:textId="77777777" w:rsidR="008957F9" w:rsidRDefault="008957F9" w:rsidP="008957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The responsibilities of the Relevant Partner are outlined in the Data Access Contract in the DAR form.</w:t>
            </w:r>
          </w:p>
          <w:p w14:paraId="1D7757C9" w14:textId="4782E3D3" w:rsidR="00873B54" w:rsidRPr="008B7621" w:rsidRDefault="00224875" w:rsidP="00BE5B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The </w:t>
            </w:r>
            <w:r w:rsidR="00873B54">
              <w:rPr>
                <w:rFonts w:ascii="Arial" w:hAnsi="Arial" w:cs="Arial"/>
                <w:lang w:val="en-US"/>
              </w:rPr>
              <w:t>Relevant Partner</w:t>
            </w:r>
            <w:r w:rsidR="003261B7">
              <w:rPr>
                <w:rFonts w:ascii="Arial" w:hAnsi="Arial" w:cs="Arial"/>
                <w:lang w:val="en-US"/>
              </w:rPr>
              <w:t xml:space="preserve"> is</w:t>
            </w:r>
            <w:r w:rsidR="00873B54">
              <w:rPr>
                <w:rFonts w:ascii="Arial" w:hAnsi="Arial" w:cs="Arial"/>
                <w:lang w:val="en-US"/>
              </w:rPr>
              <w:t xml:space="preserve"> r</w:t>
            </w:r>
            <w:r w:rsidR="00873B54" w:rsidRPr="008B7621">
              <w:rPr>
                <w:rFonts w:ascii="Arial" w:hAnsi="Arial" w:cs="Arial"/>
                <w:lang w:val="en-US"/>
              </w:rPr>
              <w:t>esponsible for overseeing the project and ensuring that data use is appropriate and in line with the approval application</w:t>
            </w:r>
            <w:r w:rsidR="003261B7">
              <w:rPr>
                <w:rFonts w:ascii="Arial" w:hAnsi="Arial" w:cs="Arial"/>
                <w:lang w:val="en-US"/>
              </w:rPr>
              <w:t>.</w:t>
            </w:r>
          </w:p>
        </w:tc>
      </w:tr>
      <w:tr w:rsidR="00873B54" w14:paraId="38277CE1" w14:textId="77777777" w:rsidTr="00BE5B15">
        <w:tc>
          <w:tcPr>
            <w:tcW w:w="1904" w:type="dxa"/>
          </w:tcPr>
          <w:p w14:paraId="7FC20506" w14:textId="77777777" w:rsidR="00873B54" w:rsidRPr="00DB784A" w:rsidRDefault="00873B54" w:rsidP="00BE5B1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B784A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Accountability </w:t>
            </w:r>
          </w:p>
        </w:tc>
        <w:tc>
          <w:tcPr>
            <w:tcW w:w="3620" w:type="dxa"/>
          </w:tcPr>
          <w:p w14:paraId="5147B5E2" w14:textId="77777777" w:rsidR="00873B54" w:rsidRDefault="00873B54" w:rsidP="00BE5B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Individual users could not be held to account for any breach of the terms in the DAR form.</w:t>
            </w:r>
          </w:p>
        </w:tc>
        <w:tc>
          <w:tcPr>
            <w:tcW w:w="3685" w:type="dxa"/>
          </w:tcPr>
          <w:p w14:paraId="47197EEF" w14:textId="012ABEA9" w:rsidR="00873B54" w:rsidRDefault="00873B54" w:rsidP="00BE5B15">
            <w:pPr>
              <w:rPr>
                <w:rFonts w:ascii="Arial" w:hAnsi="Arial" w:cs="Arial"/>
                <w:lang w:val="en-US"/>
              </w:rPr>
            </w:pPr>
            <w:r w:rsidRPr="00D57494">
              <w:rPr>
                <w:rFonts w:ascii="Arial" w:hAnsi="Arial" w:cs="Arial"/>
                <w:lang w:val="en-US"/>
              </w:rPr>
              <w:t xml:space="preserve">The AUP allows for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D57494">
              <w:rPr>
                <w:rFonts w:ascii="Arial" w:hAnsi="Arial" w:cs="Arial"/>
                <w:lang w:val="en-US"/>
              </w:rPr>
              <w:t>Relevant Partner to hold individual</w:t>
            </w:r>
            <w:r>
              <w:rPr>
                <w:rFonts w:ascii="Arial" w:hAnsi="Arial" w:cs="Arial"/>
                <w:lang w:val="en-US"/>
              </w:rPr>
              <w:t xml:space="preserve"> users</w:t>
            </w:r>
            <w:r w:rsidRPr="00D57494">
              <w:rPr>
                <w:rFonts w:ascii="Arial" w:hAnsi="Arial" w:cs="Arial"/>
                <w:lang w:val="en-US"/>
              </w:rPr>
              <w:t xml:space="preserve"> accountable</w:t>
            </w:r>
            <w:r w:rsidR="0096743A">
              <w:rPr>
                <w:rFonts w:ascii="Arial" w:hAnsi="Arial" w:cs="Arial"/>
                <w:lang w:val="en-US"/>
              </w:rPr>
              <w:t xml:space="preserve"> for </w:t>
            </w:r>
            <w:r w:rsidR="00841D81">
              <w:rPr>
                <w:rFonts w:ascii="Arial" w:hAnsi="Arial" w:cs="Arial"/>
                <w:lang w:val="en-US"/>
              </w:rPr>
              <w:t xml:space="preserve">any misuse of the </w:t>
            </w:r>
            <w:r w:rsidR="0096743A">
              <w:rPr>
                <w:rFonts w:ascii="Arial" w:hAnsi="Arial" w:cs="Arial"/>
                <w:lang w:val="en-US"/>
              </w:rPr>
              <w:t>data</w:t>
            </w:r>
            <w:r>
              <w:rPr>
                <w:rFonts w:ascii="Arial" w:hAnsi="Arial" w:cs="Arial"/>
                <w:lang w:val="en-US"/>
              </w:rPr>
              <w:t>,</w:t>
            </w:r>
            <w:r w:rsidRPr="00D57494">
              <w:rPr>
                <w:rFonts w:ascii="Arial" w:hAnsi="Arial" w:cs="Arial"/>
                <w:lang w:val="en-US"/>
              </w:rPr>
              <w:t xml:space="preserve"> and take action against users that breach the terms of the D</w:t>
            </w:r>
            <w:r>
              <w:rPr>
                <w:rFonts w:ascii="Arial" w:hAnsi="Arial" w:cs="Arial"/>
                <w:lang w:val="en-US"/>
              </w:rPr>
              <w:t xml:space="preserve">AR form and AUP. This allows for </w:t>
            </w:r>
            <w:r w:rsidRPr="00D57494">
              <w:rPr>
                <w:rFonts w:ascii="Arial" w:hAnsi="Arial" w:cs="Arial"/>
                <w:lang w:val="en-US"/>
              </w:rPr>
              <w:t>enhanced protection for the Relevant Partner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445AB56D" w14:textId="77777777" w:rsidR="00873B54" w:rsidRPr="001311C6" w:rsidRDefault="00873B54" w:rsidP="00915404">
      <w:pPr>
        <w:jc w:val="both"/>
        <w:rPr>
          <w:rFonts w:ascii="Arial" w:hAnsi="Arial" w:cs="Arial"/>
          <w:lang w:val="en-US"/>
        </w:rPr>
      </w:pPr>
    </w:p>
    <w:p w14:paraId="6938D11B" w14:textId="336DC1DC" w:rsidR="00742FC7" w:rsidRPr="008B7621" w:rsidRDefault="00742FC7" w:rsidP="009E3EA8">
      <w:pPr>
        <w:rPr>
          <w:rFonts w:ascii="Arial" w:hAnsi="Arial" w:cs="Arial"/>
        </w:rPr>
      </w:pPr>
    </w:p>
    <w:sectPr w:rsidR="00742FC7" w:rsidRPr="008B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754"/>
    <w:multiLevelType w:val="hybridMultilevel"/>
    <w:tmpl w:val="00A05F44"/>
    <w:lvl w:ilvl="0" w:tplc="93523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6C90"/>
    <w:multiLevelType w:val="hybridMultilevel"/>
    <w:tmpl w:val="DCCC0B74"/>
    <w:lvl w:ilvl="0" w:tplc="61A2EC9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165177">
    <w:abstractNumId w:val="0"/>
  </w:num>
  <w:num w:numId="2" w16cid:durableId="28593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C6"/>
    <w:rsid w:val="00116445"/>
    <w:rsid w:val="001271F6"/>
    <w:rsid w:val="001311C6"/>
    <w:rsid w:val="0013494A"/>
    <w:rsid w:val="0015705A"/>
    <w:rsid w:val="001B2390"/>
    <w:rsid w:val="001E769F"/>
    <w:rsid w:val="001F7616"/>
    <w:rsid w:val="00224875"/>
    <w:rsid w:val="002B3AA7"/>
    <w:rsid w:val="002F23E7"/>
    <w:rsid w:val="002F71A5"/>
    <w:rsid w:val="003261B7"/>
    <w:rsid w:val="00330F07"/>
    <w:rsid w:val="00350431"/>
    <w:rsid w:val="003E18B5"/>
    <w:rsid w:val="003E3E0A"/>
    <w:rsid w:val="00440C4D"/>
    <w:rsid w:val="0049086C"/>
    <w:rsid w:val="004A2CC0"/>
    <w:rsid w:val="004A2FC7"/>
    <w:rsid w:val="004F46F8"/>
    <w:rsid w:val="005B4BE2"/>
    <w:rsid w:val="005E042F"/>
    <w:rsid w:val="00633433"/>
    <w:rsid w:val="006A0193"/>
    <w:rsid w:val="006D2E6C"/>
    <w:rsid w:val="006E5D14"/>
    <w:rsid w:val="00724FF5"/>
    <w:rsid w:val="00742FC7"/>
    <w:rsid w:val="007556B9"/>
    <w:rsid w:val="00791768"/>
    <w:rsid w:val="007A7AF0"/>
    <w:rsid w:val="007C39BE"/>
    <w:rsid w:val="00803107"/>
    <w:rsid w:val="00813C0B"/>
    <w:rsid w:val="00840952"/>
    <w:rsid w:val="00841D81"/>
    <w:rsid w:val="00872457"/>
    <w:rsid w:val="00873B54"/>
    <w:rsid w:val="00873B81"/>
    <w:rsid w:val="00882542"/>
    <w:rsid w:val="008957F9"/>
    <w:rsid w:val="008B7621"/>
    <w:rsid w:val="008C1530"/>
    <w:rsid w:val="00915404"/>
    <w:rsid w:val="0096743A"/>
    <w:rsid w:val="00971BC3"/>
    <w:rsid w:val="00975043"/>
    <w:rsid w:val="009A66A4"/>
    <w:rsid w:val="009E3EA8"/>
    <w:rsid w:val="009F6771"/>
    <w:rsid w:val="009F6A77"/>
    <w:rsid w:val="00A16583"/>
    <w:rsid w:val="00A240EE"/>
    <w:rsid w:val="00A6539E"/>
    <w:rsid w:val="00A80308"/>
    <w:rsid w:val="00A91777"/>
    <w:rsid w:val="00AB3732"/>
    <w:rsid w:val="00AC236A"/>
    <w:rsid w:val="00B06775"/>
    <w:rsid w:val="00B07796"/>
    <w:rsid w:val="00B57C5C"/>
    <w:rsid w:val="00B8140A"/>
    <w:rsid w:val="00C17091"/>
    <w:rsid w:val="00C23923"/>
    <w:rsid w:val="00C355CD"/>
    <w:rsid w:val="00C91112"/>
    <w:rsid w:val="00C95173"/>
    <w:rsid w:val="00CA3CCD"/>
    <w:rsid w:val="00D04D86"/>
    <w:rsid w:val="00D57494"/>
    <w:rsid w:val="00D66FD8"/>
    <w:rsid w:val="00DA0C8E"/>
    <w:rsid w:val="00DB784A"/>
    <w:rsid w:val="00DC30D3"/>
    <w:rsid w:val="00DD01BB"/>
    <w:rsid w:val="00E60422"/>
    <w:rsid w:val="00E734DA"/>
    <w:rsid w:val="00EA18CC"/>
    <w:rsid w:val="00EB6D2F"/>
    <w:rsid w:val="00EF1AB4"/>
    <w:rsid w:val="00F75DB7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3634"/>
  <w15:chartTrackingRefBased/>
  <w15:docId w15:val="{11C716FE-A214-4947-AF7F-AA77599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37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7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C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A3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4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wlondonccg.nhs.uk/application/files/2115/9853/4738/20200819_WSIC_ISS_Reviewed_URL_chang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O'Neil</dc:creator>
  <cp:keywords/>
  <dc:description/>
  <cp:lastModifiedBy>Ciara O'Neil</cp:lastModifiedBy>
  <cp:revision>7</cp:revision>
  <dcterms:created xsi:type="dcterms:W3CDTF">2022-08-25T10:42:00Z</dcterms:created>
  <dcterms:modified xsi:type="dcterms:W3CDTF">2022-08-26T08:15:00Z</dcterms:modified>
</cp:coreProperties>
</file>